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399"/>
        <w:tblW w:w="9606" w:type="dxa"/>
        <w:tblLook w:val="04A0" w:firstRow="1" w:lastRow="0" w:firstColumn="1" w:lastColumn="0" w:noHBand="0" w:noVBand="1"/>
      </w:tblPr>
      <w:tblGrid>
        <w:gridCol w:w="3670"/>
        <w:gridCol w:w="1692"/>
        <w:gridCol w:w="2551"/>
        <w:gridCol w:w="1693"/>
      </w:tblGrid>
      <w:tr w:rsidR="00541964" w:rsidRPr="00541964" w:rsidTr="00541964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41964" w:rsidRDefault="00541964" w:rsidP="0054196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41964">
              <w:rPr>
                <w:rFonts w:asciiTheme="majorBidi" w:hAnsiTheme="majorBidi" w:cstheme="majorBidi"/>
                <w:sz w:val="22"/>
                <w:szCs w:val="22"/>
              </w:rPr>
              <w:t xml:space="preserve">Site web : </w:t>
            </w:r>
            <w:hyperlink r:id="rId5" w:history="1">
              <w:r w:rsidRPr="00541964">
                <w:rPr>
                  <w:rStyle w:val="Lienhypertexte"/>
                  <w:rFonts w:asciiTheme="majorBidi" w:hAnsiTheme="majorBidi" w:cstheme="majorBidi"/>
                  <w:sz w:val="22"/>
                  <w:szCs w:val="22"/>
                </w:rPr>
                <w:t>www.devoir.tn</w:t>
              </w:r>
            </w:hyperlink>
          </w:p>
          <w:p w:rsidR="00945933" w:rsidRPr="00541964" w:rsidRDefault="00945933" w:rsidP="00541964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541964" w:rsidRPr="00541964" w:rsidRDefault="00945933" w:rsidP="00945933">
            <w:pPr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page :</w:t>
            </w:r>
            <w:r w:rsidRPr="00945933">
              <w:rPr>
                <w:rFonts w:asciiTheme="majorBidi" w:hAnsiTheme="majorBidi" w:cstheme="majorBidi"/>
                <w:sz w:val="22"/>
                <w:szCs w:val="22"/>
                <w:u w:val="single"/>
              </w:rPr>
              <w:t xml:space="preserve"> www.facebook.com/devoir.tn</w:t>
            </w:r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41964" w:rsidRPr="00541964" w:rsidRDefault="00541964" w:rsidP="005419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41964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EB875" wp14:editId="34373ACB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71120</wp:posOffset>
                      </wp:positionV>
                      <wp:extent cx="2514600" cy="422910"/>
                      <wp:effectExtent l="635" t="2540" r="0" b="3175"/>
                      <wp:wrapNone/>
                      <wp:docPr id="3" name="Zone de tex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1964" w:rsidRPr="00EA441B" w:rsidRDefault="00541964" w:rsidP="00541964">
                                  <w:pPr>
                                    <w:rPr>
                                      <w:rFonts w:ascii="Monotype Corsiva" w:hAnsi="Monotype Corsiva"/>
                                      <w:sz w:val="28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ascii="Monotype Corsiva" w:hAnsi="Monotype Corsiva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Nombres complexes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EB8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3" o:spid="_x0000_s1026" type="#_x0000_t202" style="position:absolute;left:0;text-align:left;margin-left:48.65pt;margin-top:5.6pt;width:198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" stroked="f">
                      <v:textbox>
                        <w:txbxContent>
                          <w:p w:rsidR="00541964" w:rsidRPr="00EA441B" w:rsidRDefault="00541964" w:rsidP="00541964">
                            <w:pPr>
                              <w:rPr>
                                <w:rFonts w:ascii="Monotype Corsiva" w:hAnsi="Monotype Corsiva"/>
                                <w:sz w:val="28"/>
                                <w:szCs w:val="16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40"/>
                                <w:szCs w:val="40"/>
                              </w:rPr>
                              <w:t>Nombres complexes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1964">
              <w:rPr>
                <w:rFonts w:asciiTheme="majorBidi" w:hAnsiTheme="majorBidi" w:cstheme="majorBidi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45D752DD" wp14:editId="7092CF4F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1964" w:rsidRPr="00541964" w:rsidTr="00541964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41964" w:rsidRPr="00541964" w:rsidRDefault="00541964" w:rsidP="0054196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41964">
              <w:rPr>
                <w:rFonts w:asciiTheme="majorBidi" w:hAnsiTheme="majorBidi" w:cstheme="majorBidi"/>
                <w:sz w:val="22"/>
                <w:szCs w:val="22"/>
              </w:rPr>
              <w:t xml:space="preserve">Lycée Menzel Ennour Monastir  </w:t>
            </w:r>
          </w:p>
        </w:tc>
        <w:tc>
          <w:tcPr>
            <w:tcW w:w="16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41964" w:rsidRPr="00541964" w:rsidRDefault="00541964" w:rsidP="0054196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41964">
              <w:rPr>
                <w:rFonts w:asciiTheme="majorBidi" w:hAnsiTheme="majorBidi" w:cstheme="majorBidi"/>
                <w:sz w:val="22"/>
                <w:szCs w:val="22"/>
              </w:rPr>
              <w:t xml:space="preserve">  2017--2018</w:t>
            </w: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41964" w:rsidRPr="00541964" w:rsidRDefault="00541964" w:rsidP="00541964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541964">
              <w:rPr>
                <w:rFonts w:asciiTheme="majorBidi" w:hAnsiTheme="majorBidi" w:cstheme="majorBidi"/>
                <w:sz w:val="22"/>
                <w:szCs w:val="22"/>
              </w:rPr>
              <w:t>4 ème Math, Tech et sc</w:t>
            </w:r>
          </w:p>
        </w:tc>
        <w:tc>
          <w:tcPr>
            <w:tcW w:w="16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41964" w:rsidRPr="00541964" w:rsidRDefault="00541964" w:rsidP="00541964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41964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Chortani Atef</w:t>
            </w:r>
          </w:p>
        </w:tc>
      </w:tr>
    </w:tbl>
    <w:p w:rsidR="0098211B" w:rsidRPr="00541964" w:rsidRDefault="0098211B" w:rsidP="00541964">
      <w:pPr>
        <w:rPr>
          <w:rFonts w:asciiTheme="majorBidi" w:hAnsiTheme="majorBidi" w:cstheme="majorBidi"/>
          <w:b/>
          <w:bCs/>
        </w:rPr>
      </w:pPr>
    </w:p>
    <w:p w:rsidR="00541964" w:rsidRDefault="00541964" w:rsidP="00541964">
      <w:pPr>
        <w:rPr>
          <w:rFonts w:asciiTheme="majorBidi" w:hAnsiTheme="majorBidi" w:cstheme="majorBidi"/>
          <w:b/>
          <w:bCs/>
        </w:rPr>
      </w:pPr>
    </w:p>
    <w:p w:rsidR="004A6168" w:rsidRPr="00541964" w:rsidRDefault="004A6168" w:rsidP="00541964">
      <w:pPr>
        <w:rPr>
          <w:rFonts w:ascii="Monotype Corsiva" w:hAnsi="Monotype Corsiva"/>
          <w:b/>
          <w:bCs/>
          <w:sz w:val="40"/>
          <w:szCs w:val="40"/>
        </w:rPr>
      </w:pPr>
      <w:r w:rsidRPr="00541964">
        <w:rPr>
          <w:rFonts w:ascii="Monotype Corsiva" w:hAnsi="Monotype Corsiva"/>
          <w:b/>
          <w:bCs/>
          <w:sz w:val="40"/>
          <w:szCs w:val="40"/>
        </w:rPr>
        <w:t>Exercice 1</w:t>
      </w:r>
    </w:p>
    <w:p w:rsidR="004A6168" w:rsidRPr="00541964" w:rsidRDefault="004A6168" w:rsidP="00541964">
      <w:pPr>
        <w:rPr>
          <w:rFonts w:asciiTheme="majorBidi" w:hAnsiTheme="majorBidi" w:cstheme="majorBidi"/>
          <w:lang w:bidi="ar-TN"/>
        </w:rPr>
      </w:pPr>
      <w:r w:rsidRPr="00541964">
        <w:rPr>
          <w:rFonts w:asciiTheme="majorBidi" w:hAnsiTheme="majorBidi" w:cstheme="majorBidi"/>
          <w:lang w:bidi="ar-TN"/>
        </w:rPr>
        <w:t>Soient les nombres complexes Z=</w:t>
      </w:r>
      <w:r w:rsidRPr="00541964">
        <w:rPr>
          <w:rFonts w:asciiTheme="majorBidi" w:hAnsiTheme="majorBidi" w:cstheme="majorBidi"/>
          <w:position w:val="-6"/>
          <w:lang w:bidi="ar-TN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9pt;height:17pt" o:ole="">
            <v:imagedata r:id="rId7" o:title=""/>
          </v:shape>
          <o:OLEObject Type="Embed" ProgID="Equation.3" ShapeID="_x0000_i1028" DrawAspect="Content" ObjectID="_1562318051" r:id="rId8"/>
        </w:object>
      </w:r>
      <w:r w:rsidRPr="00541964">
        <w:rPr>
          <w:rFonts w:asciiTheme="majorBidi" w:hAnsiTheme="majorBidi" w:cstheme="majorBidi"/>
          <w:lang w:bidi="ar-TN"/>
        </w:rPr>
        <w:t>-i</w:t>
      </w:r>
      <w:r w:rsidRPr="00541964">
        <w:rPr>
          <w:rFonts w:asciiTheme="majorBidi" w:hAnsiTheme="majorBidi" w:cstheme="majorBidi"/>
          <w:position w:val="-8"/>
          <w:lang w:bidi="ar-TN"/>
        </w:rPr>
        <w:object w:dxaOrig="380" w:dyaOrig="360">
          <v:shape id="_x0000_i1029" type="#_x0000_t75" style="width:19pt;height:18pt" o:ole="">
            <v:imagedata r:id="rId9" o:title=""/>
          </v:shape>
          <o:OLEObject Type="Embed" ProgID="Equation.3" ShapeID="_x0000_i1029" DrawAspect="Content" ObjectID="_1562318052" r:id="rId10"/>
        </w:object>
      </w:r>
      <w:r w:rsidRPr="00541964">
        <w:rPr>
          <w:rFonts w:asciiTheme="majorBidi" w:hAnsiTheme="majorBidi" w:cstheme="majorBidi"/>
          <w:lang w:bidi="ar-TN"/>
        </w:rPr>
        <w:t xml:space="preserve"> et Z'=1+i</w:t>
      </w:r>
    </w:p>
    <w:p w:rsidR="004A6168" w:rsidRPr="00541964" w:rsidRDefault="004A6168" w:rsidP="00541964">
      <w:pPr>
        <w:rPr>
          <w:rFonts w:asciiTheme="majorBidi" w:hAnsiTheme="majorBidi" w:cstheme="majorBidi"/>
          <w:lang w:bidi="ar-TN"/>
        </w:rPr>
      </w:pPr>
      <w:r w:rsidRPr="00541964">
        <w:rPr>
          <w:rFonts w:asciiTheme="majorBidi" w:hAnsiTheme="majorBidi" w:cstheme="majorBidi"/>
          <w:lang w:bidi="ar-TN"/>
        </w:rPr>
        <w:t>1) Donner la forme trigonométrique de Z et Z'.</w:t>
      </w:r>
    </w:p>
    <w:p w:rsidR="004A6168" w:rsidRPr="00541964" w:rsidRDefault="004A6168" w:rsidP="00541964">
      <w:pPr>
        <w:rPr>
          <w:rFonts w:asciiTheme="majorBidi" w:hAnsiTheme="majorBidi" w:cstheme="majorBidi"/>
          <w:lang w:bidi="ar-TN"/>
        </w:rPr>
      </w:pPr>
      <w:r w:rsidRPr="00541964">
        <w:rPr>
          <w:rFonts w:asciiTheme="majorBidi" w:hAnsiTheme="majorBidi" w:cstheme="majorBidi"/>
          <w:lang w:bidi="ar-TN"/>
        </w:rPr>
        <w:t>2) a) Donner la forme trigonométrique de ZZ'.</w:t>
      </w:r>
    </w:p>
    <w:p w:rsidR="004A6168" w:rsidRPr="00541964" w:rsidRDefault="004A6168" w:rsidP="00541964">
      <w:pPr>
        <w:rPr>
          <w:rFonts w:asciiTheme="majorBidi" w:hAnsiTheme="majorBidi" w:cstheme="majorBidi"/>
          <w:lang w:bidi="ar-TN"/>
        </w:rPr>
      </w:pPr>
      <w:r w:rsidRPr="00541964">
        <w:rPr>
          <w:rFonts w:asciiTheme="majorBidi" w:hAnsiTheme="majorBidi" w:cstheme="majorBidi"/>
          <w:lang w:bidi="ar-TN"/>
        </w:rPr>
        <w:t xml:space="preserve">     b) Déduire les valeurs exactes de </w:t>
      </w:r>
      <w:proofErr w:type="gramStart"/>
      <w:r w:rsidRPr="00541964">
        <w:rPr>
          <w:rFonts w:asciiTheme="majorBidi" w:hAnsiTheme="majorBidi" w:cstheme="majorBidi"/>
          <w:lang w:bidi="ar-TN"/>
        </w:rPr>
        <w:t>cos(</w:t>
      </w:r>
      <w:proofErr w:type="gramEnd"/>
      <w:r w:rsidRPr="00541964">
        <w:rPr>
          <w:rFonts w:asciiTheme="majorBidi" w:hAnsiTheme="majorBidi" w:cstheme="majorBidi"/>
          <w:position w:val="-24"/>
          <w:lang w:bidi="ar-TN"/>
        </w:rPr>
        <w:object w:dxaOrig="320" w:dyaOrig="620">
          <v:shape id="_x0000_i1030" type="#_x0000_t75" style="width:16pt;height:31pt" o:ole="">
            <v:imagedata r:id="rId11" o:title=""/>
          </v:shape>
          <o:OLEObject Type="Embed" ProgID="Equation.3" ShapeID="_x0000_i1030" DrawAspect="Content" ObjectID="_1562318053" r:id="rId12"/>
        </w:object>
      </w:r>
      <w:r w:rsidRPr="00541964">
        <w:rPr>
          <w:rFonts w:asciiTheme="majorBidi" w:hAnsiTheme="majorBidi" w:cstheme="majorBidi"/>
          <w:lang w:bidi="ar-TN"/>
        </w:rPr>
        <w:t>) et sin(</w:t>
      </w:r>
      <w:r w:rsidRPr="00541964">
        <w:rPr>
          <w:rFonts w:asciiTheme="majorBidi" w:hAnsiTheme="majorBidi" w:cstheme="majorBidi"/>
          <w:position w:val="-24"/>
          <w:lang w:bidi="ar-TN"/>
        </w:rPr>
        <w:object w:dxaOrig="320" w:dyaOrig="620">
          <v:shape id="_x0000_i1031" type="#_x0000_t75" style="width:16pt;height:31pt" o:ole="">
            <v:imagedata r:id="rId13" o:title=""/>
          </v:shape>
          <o:OLEObject Type="Embed" ProgID="Equation.3" ShapeID="_x0000_i1031" DrawAspect="Content" ObjectID="_1562318054" r:id="rId14"/>
        </w:object>
      </w:r>
      <w:r w:rsidRPr="00541964">
        <w:rPr>
          <w:rFonts w:asciiTheme="majorBidi" w:hAnsiTheme="majorBidi" w:cstheme="majorBidi"/>
          <w:lang w:bidi="ar-TN"/>
        </w:rPr>
        <w:t>) .</w:t>
      </w:r>
    </w:p>
    <w:p w:rsidR="004A6168" w:rsidRPr="00541964" w:rsidRDefault="004A6168" w:rsidP="00541964">
      <w:pPr>
        <w:rPr>
          <w:rFonts w:asciiTheme="majorBidi" w:hAnsiTheme="majorBidi" w:cstheme="majorBidi"/>
          <w:lang w:bidi="ar-TN"/>
        </w:rPr>
      </w:pPr>
      <w:r w:rsidRPr="00541964">
        <w:rPr>
          <w:rFonts w:asciiTheme="majorBidi" w:hAnsiTheme="majorBidi" w:cstheme="majorBidi"/>
          <w:lang w:bidi="ar-TN"/>
        </w:rPr>
        <w:t xml:space="preserve">3) a) Donner la forme trigonométrique </w:t>
      </w:r>
      <w:proofErr w:type="gramStart"/>
      <w:r w:rsidRPr="00541964">
        <w:rPr>
          <w:rFonts w:asciiTheme="majorBidi" w:hAnsiTheme="majorBidi" w:cstheme="majorBidi"/>
          <w:lang w:bidi="ar-TN"/>
        </w:rPr>
        <w:t xml:space="preserve">de </w:t>
      </w:r>
      <w:proofErr w:type="gramEnd"/>
      <w:r w:rsidRPr="00541964">
        <w:rPr>
          <w:rFonts w:asciiTheme="majorBidi" w:hAnsiTheme="majorBidi" w:cstheme="majorBidi"/>
          <w:position w:val="-24"/>
          <w:lang w:bidi="ar-TN"/>
        </w:rPr>
        <w:object w:dxaOrig="320" w:dyaOrig="620">
          <v:shape id="_x0000_i1032" type="#_x0000_t75" style="width:16pt;height:31pt" o:ole="">
            <v:imagedata r:id="rId15" o:title=""/>
          </v:shape>
          <o:OLEObject Type="Embed" ProgID="Equation.3" ShapeID="_x0000_i1032" DrawAspect="Content" ObjectID="_1562318055" r:id="rId16"/>
        </w:object>
      </w:r>
      <w:r w:rsidRPr="00541964">
        <w:rPr>
          <w:rFonts w:asciiTheme="majorBidi" w:hAnsiTheme="majorBidi" w:cstheme="majorBidi"/>
          <w:lang w:bidi="ar-TN"/>
        </w:rPr>
        <w:t>.</w:t>
      </w:r>
    </w:p>
    <w:p w:rsidR="004A6168" w:rsidRPr="00541964" w:rsidRDefault="004A6168" w:rsidP="00541964">
      <w:pPr>
        <w:rPr>
          <w:rFonts w:asciiTheme="majorBidi" w:hAnsiTheme="majorBidi" w:cstheme="majorBidi"/>
          <w:lang w:bidi="ar-TN"/>
        </w:rPr>
      </w:pPr>
      <w:r w:rsidRPr="00541964">
        <w:rPr>
          <w:rFonts w:asciiTheme="majorBidi" w:hAnsiTheme="majorBidi" w:cstheme="majorBidi"/>
          <w:lang w:bidi="ar-TN"/>
        </w:rPr>
        <w:t xml:space="preserve">     b) Déduire les valeurs exactes de </w:t>
      </w:r>
      <w:proofErr w:type="gramStart"/>
      <w:r w:rsidRPr="00541964">
        <w:rPr>
          <w:rFonts w:asciiTheme="majorBidi" w:hAnsiTheme="majorBidi" w:cstheme="majorBidi"/>
          <w:lang w:bidi="ar-TN"/>
        </w:rPr>
        <w:t>cos(</w:t>
      </w:r>
      <w:proofErr w:type="gramEnd"/>
      <w:r w:rsidRPr="00541964">
        <w:rPr>
          <w:rFonts w:asciiTheme="majorBidi" w:hAnsiTheme="majorBidi" w:cstheme="majorBidi"/>
          <w:position w:val="-24"/>
          <w:lang w:bidi="ar-TN"/>
        </w:rPr>
        <w:object w:dxaOrig="400" w:dyaOrig="620">
          <v:shape id="_x0000_i1033" type="#_x0000_t75" style="width:20pt;height:31pt" o:ole="">
            <v:imagedata r:id="rId17" o:title=""/>
          </v:shape>
          <o:OLEObject Type="Embed" ProgID="Equation.3" ShapeID="_x0000_i1033" DrawAspect="Content" ObjectID="_1562318056" r:id="rId18"/>
        </w:object>
      </w:r>
      <w:r w:rsidRPr="00541964">
        <w:rPr>
          <w:rFonts w:asciiTheme="majorBidi" w:hAnsiTheme="majorBidi" w:cstheme="majorBidi"/>
          <w:lang w:bidi="ar-TN"/>
        </w:rPr>
        <w:t>) et sin(</w:t>
      </w:r>
      <w:r w:rsidRPr="00541964">
        <w:rPr>
          <w:rFonts w:asciiTheme="majorBidi" w:hAnsiTheme="majorBidi" w:cstheme="majorBidi"/>
          <w:position w:val="-24"/>
          <w:lang w:bidi="ar-TN"/>
        </w:rPr>
        <w:object w:dxaOrig="400" w:dyaOrig="620">
          <v:shape id="_x0000_i1034" type="#_x0000_t75" style="width:20pt;height:31pt" o:ole="">
            <v:imagedata r:id="rId19" o:title=""/>
          </v:shape>
          <o:OLEObject Type="Embed" ProgID="Equation.3" ShapeID="_x0000_i1034" DrawAspect="Content" ObjectID="_1562318057" r:id="rId20"/>
        </w:object>
      </w:r>
      <w:r w:rsidRPr="00541964">
        <w:rPr>
          <w:rFonts w:asciiTheme="majorBidi" w:hAnsiTheme="majorBidi" w:cstheme="majorBidi"/>
          <w:lang w:bidi="ar-TN"/>
        </w:rPr>
        <w:t>) .</w:t>
      </w:r>
    </w:p>
    <w:p w:rsidR="00541964" w:rsidRPr="00541964" w:rsidRDefault="00541964" w:rsidP="00541964">
      <w:pPr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Exercice 2</w:t>
      </w:r>
    </w:p>
    <w:p w:rsidR="0098211B" w:rsidRPr="00541964" w:rsidRDefault="0098211B" w:rsidP="00541964">
      <w:pPr>
        <w:spacing w:before="240" w:after="0" w:line="360" w:lineRule="auto"/>
        <w:rPr>
          <w:rFonts w:asciiTheme="majorBidi" w:eastAsiaTheme="minorEastAsia" w:hAnsiTheme="majorBidi" w:cstheme="majorBid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</w:rPr>
            <m:t>Soit θ un réel de</m:t>
          </m:r>
          <m:d>
            <m:dPr>
              <m:begChr m:val="["/>
              <m:endChr m:val="["/>
              <m:ctrlPr>
                <w:rPr>
                  <w:rFonts w:ascii="Cambria Math" w:hAnsi="Cambria Math" w:cstheme="majorBid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ajorBidi"/>
                </w:rPr>
                <m:t>0 ,</m:t>
              </m:r>
              <m:f>
                <m:fPr>
                  <m:ctrlPr>
                    <w:rPr>
                      <w:rFonts w:ascii="Cambria Math" w:hAnsi="Cambria Math" w:cstheme="majorBid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2</m:t>
                  </m:r>
                </m:den>
              </m:f>
            </m:e>
          </m:d>
        </m:oMath>
      </m:oMathPara>
    </w:p>
    <w:p w:rsidR="0098211B" w:rsidRPr="00541964" w:rsidRDefault="0098211B" w:rsidP="00541964">
      <w:pPr>
        <w:spacing w:before="240" w:after="0" w:line="360" w:lineRule="auto"/>
        <w:rPr>
          <w:rFonts w:asciiTheme="majorBidi" w:eastAsiaTheme="minorEastAsia" w:hAnsiTheme="majorBidi" w:cstheme="majorBidi"/>
        </w:rPr>
      </w:pPr>
      <w:r w:rsidRPr="00541964">
        <w:rPr>
          <w:rFonts w:asciiTheme="majorBidi" w:eastAsiaTheme="minorEastAsia" w:hAnsiTheme="majorBidi" w:cstheme="majorBidi"/>
        </w:rPr>
        <w:t xml:space="preserve">Soient les nombres complexes </w:t>
      </w:r>
      <m:oMath>
        <m:r>
          <w:rPr>
            <w:rFonts w:ascii="Cambria Math" w:eastAsiaTheme="minorEastAsia" w:hAnsi="Cambria Math" w:cstheme="majorBidi"/>
          </w:rPr>
          <m:t>a=</m:t>
        </m:r>
        <m:d>
          <m:dPr>
            <m:ctrlPr>
              <w:rPr>
                <w:rFonts w:ascii="Cambria Math" w:eastAsiaTheme="minorEastAsia" w:hAnsi="Cambria Math" w:cstheme="majorBidi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Theme="minorEastAsia" w:hAnsi="Cambria Math" w:cstheme="majorBidi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+</m:t>
            </m:r>
            <m:r>
              <w:rPr>
                <w:rFonts w:ascii="Cambria Math" w:eastAsiaTheme="minorEastAsia" w:hAnsi="Cambria Math" w:cstheme="majorBidi"/>
              </w:rPr>
              <m:t>i</m:t>
            </m:r>
          </m:e>
        </m:d>
        <m:sSup>
          <m:sSupPr>
            <m:ctrlPr>
              <w:rPr>
                <w:rFonts w:ascii="Cambria Math" w:eastAsiaTheme="minorEastAsia" w:hAnsi="Cambria Math" w:cstheme="majorBid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θ</m:t>
            </m:r>
          </m:sup>
        </m:sSup>
        <m:r>
          <m:rPr>
            <m:sty m:val="p"/>
          </m:rPr>
          <w:rPr>
            <w:rFonts w:ascii="Cambria Math" w:eastAsiaTheme="minorEastAsia" w:hAnsi="Cambria Math" w:cstheme="majorBidi"/>
          </w:rPr>
          <m:t xml:space="preserve">  et </m:t>
        </m:r>
        <m:r>
          <w:rPr>
            <w:rFonts w:ascii="Cambria Math" w:eastAsiaTheme="minorEastAsia" w:hAnsi="Cambria Math" w:cstheme="majorBidi"/>
          </w:rPr>
          <m:t>u</m:t>
        </m:r>
        <m:r>
          <m:rPr>
            <m:sty m:val="p"/>
          </m:rPr>
          <w:rPr>
            <w:rFonts w:ascii="Cambria Math" w:eastAsiaTheme="minorEastAsia" w:hAnsi="Cambria Math" w:cstheme="majorBidi"/>
          </w:rPr>
          <m:t xml:space="preserve"> = (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Cambria Math" w:cstheme="majorBidi"/>
          </w:rPr>
          <m:t>-</m:t>
        </m:r>
        <m:r>
          <w:rPr>
            <w:rFonts w:ascii="Cambria Math" w:eastAsiaTheme="minorEastAsia" w:hAnsi="Cambria Math" w:cstheme="majorBidi"/>
          </w:rPr>
          <m:t>i</m:t>
        </m:r>
        <m:r>
          <m:rPr>
            <m:sty m:val="p"/>
          </m:rPr>
          <w:rPr>
            <w:rFonts w:ascii="Cambria Math" w:eastAsiaTheme="minorEastAsia" w:hAnsi="Cambria Math" w:cstheme="majorBidi"/>
          </w:rPr>
          <m:t>)+ (</m:t>
        </m:r>
        <m:rad>
          <m:radPr>
            <m:degHide m:val="1"/>
            <m:ctrlPr>
              <w:rPr>
                <w:rFonts w:ascii="Cambria Math" w:eastAsiaTheme="minorEastAsia" w:hAnsi="Cambria Math" w:cstheme="majorBidi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3</m:t>
            </m:r>
          </m:e>
        </m:rad>
        <m:r>
          <m:rPr>
            <m:sty m:val="p"/>
          </m:rPr>
          <w:rPr>
            <w:rFonts w:ascii="Cambria Math" w:eastAsiaTheme="minorEastAsia" w:hAnsi="Cambria Math" w:cstheme="majorBidi"/>
          </w:rPr>
          <m:t>+</m:t>
        </m:r>
        <m:r>
          <w:rPr>
            <w:rFonts w:ascii="Cambria Math" w:eastAsiaTheme="minorEastAsia" w:hAnsi="Cambria Math" w:cstheme="majorBidi"/>
          </w:rPr>
          <m:t>i</m:t>
        </m:r>
        <m:r>
          <m:rPr>
            <m:sty m:val="p"/>
          </m:rPr>
          <w:rPr>
            <w:rFonts w:ascii="Cambria Math" w:eastAsiaTheme="minorEastAsia" w:hAnsi="Cambria Math" w:cstheme="majorBidi"/>
          </w:rPr>
          <m:t>)</m:t>
        </m:r>
        <m:sSup>
          <m:sSupPr>
            <m:ctrlPr>
              <w:rPr>
                <w:rFonts w:ascii="Cambria Math" w:eastAsiaTheme="minorEastAsia" w:hAnsi="Cambria Math" w:cstheme="majorBid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</w:rPr>
              <m:t>θ</m:t>
            </m:r>
          </m:sup>
        </m:sSup>
      </m:oMath>
      <w:r w:rsidRPr="00541964">
        <w:rPr>
          <w:rFonts w:asciiTheme="majorBidi" w:eastAsiaTheme="minorEastAsia" w:hAnsiTheme="majorBidi" w:cstheme="majorBidi"/>
        </w:rPr>
        <w:t xml:space="preserve"> </w:t>
      </w:r>
    </w:p>
    <w:p w:rsidR="0098211B" w:rsidRPr="00541964" w:rsidRDefault="0098211B" w:rsidP="00541964">
      <w:pPr>
        <w:spacing w:before="240" w:after="0" w:line="360" w:lineRule="auto"/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 xml:space="preserve">1) Donner la forme exponentielle </w:t>
      </w:r>
      <w:proofErr w:type="gramStart"/>
      <w:r w:rsidRPr="00541964">
        <w:rPr>
          <w:rFonts w:asciiTheme="majorBidi" w:hAnsiTheme="majorBidi" w:cstheme="majorBidi"/>
        </w:rPr>
        <w:t xml:space="preserve">de </w:t>
      </w:r>
      <w:proofErr w:type="gramEnd"/>
      <m:oMath>
        <m:r>
          <w:rPr>
            <w:rFonts w:ascii="Cambria Math" w:eastAsiaTheme="minorEastAsia" w:hAnsi="Cambria Math" w:cstheme="majorBidi"/>
          </w:rPr>
          <m:t>a</m:t>
        </m:r>
      </m:oMath>
      <w:r w:rsidRPr="00541964">
        <w:rPr>
          <w:rFonts w:asciiTheme="majorBidi" w:hAnsiTheme="majorBidi" w:cstheme="majorBidi"/>
        </w:rPr>
        <w:t>.</w:t>
      </w:r>
    </w:p>
    <w:p w:rsidR="0098211B" w:rsidRPr="00541964" w:rsidRDefault="0098211B" w:rsidP="00541964">
      <w:pPr>
        <w:spacing w:before="240" w:after="0" w:line="360" w:lineRule="auto"/>
        <w:rPr>
          <w:rFonts w:asciiTheme="majorBidi" w:eastAsiaTheme="minorEastAsia" w:hAnsiTheme="majorBidi" w:cstheme="majorBid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ajorBidi"/>
            </w:rPr>
            <m:t xml:space="preserve">2) Montrer que </m:t>
          </m:r>
          <m:r>
            <w:rPr>
              <w:rFonts w:ascii="Cambria Math" w:hAnsi="Cambria Math" w:cstheme="majorBidi"/>
            </w:rPr>
            <m:t>u</m:t>
          </m:r>
          <m:r>
            <m:rPr>
              <m:sty m:val="p"/>
            </m:rPr>
            <w:rPr>
              <w:rFonts w:ascii="Cambria Math" w:hAnsi="Cambria Math" w:cstheme="majorBidi"/>
            </w:rPr>
            <m:t>=4cos</m:t>
          </m:r>
          <m:d>
            <m:dPr>
              <m:ctrlPr>
                <w:rPr>
                  <w:rFonts w:ascii="Cambria Math" w:hAnsi="Cambria Math" w:cstheme="majorBidi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θ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theme="majorBidi"/>
                </w:rPr>
                <m:t>+</m:t>
              </m:r>
              <m:f>
                <m:fPr>
                  <m:ctrlPr>
                    <w:rPr>
                      <w:rFonts w:ascii="Cambria Math" w:hAnsi="Cambria Math" w:cstheme="majorBid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6</m:t>
                  </m:r>
                </m:den>
              </m:f>
            </m:e>
          </m:d>
          <m:sSup>
            <m:sSupPr>
              <m:ctrlPr>
                <w:rPr>
                  <w:rFonts w:ascii="Cambria Math" w:eastAsiaTheme="minorEastAsia" w:hAnsi="Cambria Math" w:cstheme="majorBid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ajorBidi"/>
                </w:rPr>
                <m:t>e</m:t>
              </m:r>
            </m:e>
            <m:sup>
              <m:r>
                <w:rPr>
                  <w:rFonts w:ascii="Cambria Math" w:eastAsiaTheme="minorEastAsia" w:hAnsi="Cambria Math" w:cstheme="majorBidi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</w:rPr>
                    <m:t>θ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</w:rPr>
                    <m:t>2</m:t>
                  </m:r>
                </m:den>
              </m:f>
            </m:sup>
          </m:sSup>
          <m:r>
            <m:rPr>
              <m:sty m:val="p"/>
            </m:rPr>
            <w:rPr>
              <w:rFonts w:ascii="Cambria Math" w:eastAsiaTheme="minorEastAsia" w:hAnsi="Cambria Math" w:cstheme="majorBidi"/>
            </w:rPr>
            <m:t xml:space="preserve"> </m:t>
          </m:r>
          <m:d>
            <m:dPr>
              <m:ctrlPr>
                <w:rPr>
                  <w:rFonts w:ascii="Cambria Math" w:eastAsiaTheme="minorEastAsia" w:hAnsi="Cambria Math" w:cstheme="majorBidi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ajorBidi"/>
                </w:rPr>
                <m:t>On  rappelle que pour tout réel α ;2cosα=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</w:rPr>
                    <m:t>α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theme="majorBidi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</w:rPr>
                    <m:t>-</m:t>
                  </m:r>
                  <m:r>
                    <w:rPr>
                      <w:rFonts w:ascii="Cambria Math" w:eastAsiaTheme="minorEastAsia" w:hAnsi="Cambria Math" w:cstheme="majorBidi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theme="majorBidi"/>
                    </w:rPr>
                    <m:t>α</m:t>
                  </m:r>
                </m:sup>
              </m:sSup>
            </m:e>
          </m:d>
          <m:r>
            <w:rPr>
              <w:rFonts w:asciiTheme="majorBidi" w:eastAsiaTheme="minorEastAsia" w:hAnsiTheme="majorBidi" w:cstheme="majorBidi"/>
            </w:rPr>
            <w:br/>
          </m:r>
        </m:oMath>
        <m:oMath>
          <m:r>
            <w:rPr>
              <w:rFonts w:ascii="Cambria Math" w:eastAsiaTheme="minorEastAsia" w:hAnsi="Cambria Math" w:cstheme="majorBidi"/>
            </w:rPr>
            <m:t>3)</m:t>
          </m:r>
          <m:r>
            <m:rPr>
              <m:sty m:val="p"/>
            </m:rPr>
            <w:rPr>
              <w:rFonts w:ascii="Cambria Math" w:eastAsiaTheme="minorEastAsia" w:hAnsi="Cambria Math" w:cstheme="majorBidi"/>
            </w:rPr>
            <m:t>Pour</m:t>
          </m:r>
          <m:r>
            <w:rPr>
              <w:rFonts w:ascii="Cambria Math" w:eastAsiaTheme="minorEastAsia" w:hAnsi="Cambria Math" w:cstheme="majorBidi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theme="majorBidi"/>
            </w:rPr>
            <m:t>θ</m:t>
          </m:r>
          <m:r>
            <w:rPr>
              <w:rFonts w:ascii="Cambria Math" w:eastAsiaTheme="minorEastAsia" w:hAnsi="Cambria Math" w:cstheme="majorBidi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ajorBidi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ajorBidi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ajorBidi"/>
            </w:rPr>
            <m:t xml:space="preserve"> , déduire les valeurs exactes de cos( </m:t>
          </m:r>
          <m:f>
            <m:fPr>
              <m:ctrlPr>
                <w:rPr>
                  <w:rFonts w:ascii="Cambria Math" w:eastAsiaTheme="minorEastAsia" w:hAnsi="Cambria Math" w:cstheme="majorBid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ajorBidi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ajorBidi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ajorBidi"/>
            </w:rPr>
            <m:t>) et sin (</m:t>
          </m:r>
          <m:f>
            <m:fPr>
              <m:ctrlPr>
                <w:rPr>
                  <w:rFonts w:ascii="Cambria Math" w:eastAsiaTheme="minorEastAsia" w:hAnsi="Cambria Math" w:cstheme="majorBid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ajorBidi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ajorBidi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ajorBidi"/>
            </w:rPr>
            <m:t>)</m:t>
          </m:r>
        </m:oMath>
      </m:oMathPara>
    </w:p>
    <w:p w:rsidR="00541964" w:rsidRPr="00541964" w:rsidRDefault="00541964" w:rsidP="00541964">
      <w:pPr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t>Exercice 3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>Dans le plan complexe muni d'un repère orthonormé direct</w:t>
      </w:r>
      <w:r w:rsidRPr="00541964">
        <w:rPr>
          <w:rFonts w:asciiTheme="majorBidi" w:hAnsiTheme="majorBidi" w:cstheme="majorBidi"/>
          <w:position w:val="-10"/>
        </w:rPr>
        <w:object w:dxaOrig="780" w:dyaOrig="320">
          <v:shape id="_x0000_i1025" type="#_x0000_t75" style="width:39pt;height:16pt" o:ole="">
            <v:imagedata r:id="rId21" o:title=""/>
          </v:shape>
          <o:OLEObject Type="Embed" ProgID="Equation.3" ShapeID="_x0000_i1025" DrawAspect="Content" ObjectID="_1562318058" r:id="rId22"/>
        </w:object>
      </w:r>
      <w:r w:rsidRPr="00541964">
        <w:rPr>
          <w:rFonts w:asciiTheme="majorBidi" w:hAnsiTheme="majorBidi" w:cstheme="majorBidi"/>
        </w:rPr>
        <w:t xml:space="preserve">, on donne un triangle ABC rectangle en A, un cercle (C) de centre A et de rayon 2 et le point H milieu de [BC] (Voir figure </w:t>
      </w:r>
      <w:proofErr w:type="spellStart"/>
      <w:r w:rsidRPr="00541964">
        <w:rPr>
          <w:rFonts w:asciiTheme="majorBidi" w:hAnsiTheme="majorBidi" w:cstheme="majorBidi"/>
        </w:rPr>
        <w:t>ci dessous</w:t>
      </w:r>
      <w:proofErr w:type="spellEnd"/>
      <w:r w:rsidRPr="00541964">
        <w:rPr>
          <w:rFonts w:asciiTheme="majorBidi" w:hAnsiTheme="majorBidi" w:cstheme="majorBidi"/>
        </w:rPr>
        <w:t>).</w:t>
      </w:r>
    </w:p>
    <w:p w:rsidR="004A6168" w:rsidRPr="00541964" w:rsidRDefault="00541964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3146425</wp:posOffset>
            </wp:positionH>
            <wp:positionV relativeFrom="paragraph">
              <wp:posOffset>217170</wp:posOffset>
            </wp:positionV>
            <wp:extent cx="3200400" cy="2425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168" w:rsidRPr="00541964">
        <w:rPr>
          <w:rFonts w:asciiTheme="majorBidi" w:hAnsiTheme="majorBidi" w:cstheme="majorBidi"/>
        </w:rPr>
        <w:t xml:space="preserve">1) Donner la forme cartésienne des affixes </w:t>
      </w:r>
      <w:proofErr w:type="spellStart"/>
      <w:r w:rsidR="004A6168" w:rsidRPr="00541964">
        <w:rPr>
          <w:rFonts w:asciiTheme="majorBidi" w:hAnsiTheme="majorBidi" w:cstheme="majorBidi"/>
          <w:i/>
          <w:iCs/>
        </w:rPr>
        <w:t>z</w:t>
      </w:r>
      <w:r w:rsidR="004A6168" w:rsidRPr="00541964">
        <w:rPr>
          <w:rFonts w:asciiTheme="majorBidi" w:hAnsiTheme="majorBidi" w:cstheme="majorBidi"/>
          <w:vertAlign w:val="subscript"/>
        </w:rPr>
        <w:t>A</w:t>
      </w:r>
      <w:proofErr w:type="spellEnd"/>
      <w:r w:rsidR="004A6168" w:rsidRPr="00541964">
        <w:rPr>
          <w:rFonts w:asciiTheme="majorBidi" w:hAnsiTheme="majorBidi" w:cstheme="majorBidi"/>
        </w:rPr>
        <w:t xml:space="preserve"> et </w:t>
      </w:r>
      <w:proofErr w:type="spellStart"/>
      <w:r w:rsidR="004A6168" w:rsidRPr="00541964">
        <w:rPr>
          <w:rFonts w:asciiTheme="majorBidi" w:hAnsiTheme="majorBidi" w:cstheme="majorBidi"/>
          <w:i/>
          <w:iCs/>
        </w:rPr>
        <w:t>z</w:t>
      </w:r>
      <w:r w:rsidR="004A6168" w:rsidRPr="00541964">
        <w:rPr>
          <w:rFonts w:asciiTheme="majorBidi" w:hAnsiTheme="majorBidi" w:cstheme="majorBidi"/>
          <w:vertAlign w:val="subscript"/>
        </w:rPr>
        <w:t>B</w:t>
      </w:r>
      <w:proofErr w:type="spellEnd"/>
      <w:r w:rsidR="004A6168" w:rsidRPr="00541964">
        <w:rPr>
          <w:rFonts w:asciiTheme="majorBidi" w:hAnsiTheme="majorBidi" w:cstheme="majorBidi"/>
        </w:rPr>
        <w:t xml:space="preserve"> des points A et B.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 xml:space="preserve">2) Soit </w:t>
      </w:r>
      <w:proofErr w:type="spellStart"/>
      <w:r w:rsidRPr="00541964">
        <w:rPr>
          <w:rFonts w:asciiTheme="majorBidi" w:hAnsiTheme="majorBidi" w:cstheme="majorBidi"/>
          <w:i/>
          <w:iCs/>
        </w:rPr>
        <w:t>z</w:t>
      </w:r>
      <w:r w:rsidRPr="00541964">
        <w:rPr>
          <w:rFonts w:asciiTheme="majorBidi" w:hAnsiTheme="majorBidi" w:cstheme="majorBidi"/>
          <w:vertAlign w:val="subscript"/>
        </w:rPr>
        <w:t>C</w:t>
      </w:r>
      <w:proofErr w:type="spellEnd"/>
      <w:r w:rsidRPr="00541964">
        <w:rPr>
          <w:rFonts w:asciiTheme="majorBidi" w:hAnsiTheme="majorBidi" w:cstheme="majorBidi"/>
        </w:rPr>
        <w:t xml:space="preserve"> l'affixe du point C.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 xml:space="preserve">    a) Déterminer graphiquement |</w:t>
      </w:r>
      <w:proofErr w:type="spellStart"/>
      <w:r w:rsidRPr="00541964">
        <w:rPr>
          <w:rFonts w:asciiTheme="majorBidi" w:hAnsiTheme="majorBidi" w:cstheme="majorBidi"/>
          <w:i/>
          <w:iCs/>
        </w:rPr>
        <w:t>z</w:t>
      </w:r>
      <w:r w:rsidRPr="00541964">
        <w:rPr>
          <w:rFonts w:asciiTheme="majorBidi" w:hAnsiTheme="majorBidi" w:cstheme="majorBidi"/>
          <w:vertAlign w:val="subscript"/>
        </w:rPr>
        <w:t>C</w:t>
      </w:r>
      <w:proofErr w:type="spellEnd"/>
      <w:r w:rsidRPr="00541964">
        <w:rPr>
          <w:rFonts w:asciiTheme="majorBidi" w:hAnsiTheme="majorBidi" w:cstheme="majorBidi"/>
        </w:rPr>
        <w:t xml:space="preserve"> - </w:t>
      </w:r>
      <w:proofErr w:type="spellStart"/>
      <w:r w:rsidRPr="00541964">
        <w:rPr>
          <w:rFonts w:asciiTheme="majorBidi" w:hAnsiTheme="majorBidi" w:cstheme="majorBidi"/>
          <w:i/>
          <w:iCs/>
        </w:rPr>
        <w:t>z</w:t>
      </w:r>
      <w:r w:rsidRPr="00541964">
        <w:rPr>
          <w:rFonts w:asciiTheme="majorBidi" w:hAnsiTheme="majorBidi" w:cstheme="majorBidi"/>
          <w:vertAlign w:val="subscript"/>
        </w:rPr>
        <w:t>A</w:t>
      </w:r>
      <w:proofErr w:type="spellEnd"/>
      <w:r w:rsidRPr="00541964">
        <w:rPr>
          <w:rFonts w:asciiTheme="majorBidi" w:hAnsiTheme="majorBidi" w:cstheme="majorBidi"/>
        </w:rPr>
        <w:t xml:space="preserve">| ainsi que </w:t>
      </w:r>
      <w:proofErr w:type="spellStart"/>
      <w:r w:rsidRPr="00541964">
        <w:rPr>
          <w:rFonts w:asciiTheme="majorBidi" w:hAnsiTheme="majorBidi" w:cstheme="majorBidi"/>
        </w:rPr>
        <w:t>arg</w:t>
      </w:r>
      <w:proofErr w:type="spellEnd"/>
      <w:r w:rsidRPr="00541964">
        <w:rPr>
          <w:rFonts w:asciiTheme="majorBidi" w:hAnsiTheme="majorBidi" w:cstheme="majorBidi"/>
        </w:rPr>
        <w:t xml:space="preserve"> (</w:t>
      </w:r>
      <w:proofErr w:type="spellStart"/>
      <w:r w:rsidRPr="00541964">
        <w:rPr>
          <w:rFonts w:asciiTheme="majorBidi" w:hAnsiTheme="majorBidi" w:cstheme="majorBidi"/>
          <w:i/>
          <w:iCs/>
        </w:rPr>
        <w:t>z</w:t>
      </w:r>
      <w:r w:rsidRPr="00541964">
        <w:rPr>
          <w:rFonts w:asciiTheme="majorBidi" w:hAnsiTheme="majorBidi" w:cstheme="majorBidi"/>
          <w:vertAlign w:val="subscript"/>
        </w:rPr>
        <w:t>C</w:t>
      </w:r>
      <w:proofErr w:type="spellEnd"/>
      <w:r w:rsidRPr="00541964">
        <w:rPr>
          <w:rFonts w:asciiTheme="majorBidi" w:hAnsiTheme="majorBidi" w:cstheme="majorBidi"/>
        </w:rPr>
        <w:t xml:space="preserve"> - </w:t>
      </w:r>
      <w:proofErr w:type="spellStart"/>
      <w:r w:rsidRPr="00541964">
        <w:rPr>
          <w:rFonts w:asciiTheme="majorBidi" w:hAnsiTheme="majorBidi" w:cstheme="majorBidi"/>
          <w:i/>
          <w:iCs/>
        </w:rPr>
        <w:t>z</w:t>
      </w:r>
      <w:r w:rsidRPr="00541964">
        <w:rPr>
          <w:rFonts w:asciiTheme="majorBidi" w:hAnsiTheme="majorBidi" w:cstheme="majorBidi"/>
          <w:vertAlign w:val="subscript"/>
        </w:rPr>
        <w:t>A</w:t>
      </w:r>
      <w:proofErr w:type="spellEnd"/>
      <w:r w:rsidRPr="00541964">
        <w:rPr>
          <w:rFonts w:asciiTheme="majorBidi" w:hAnsiTheme="majorBidi" w:cstheme="majorBidi"/>
        </w:rPr>
        <w:t>).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541964">
        <w:rPr>
          <w:rFonts w:asciiTheme="majorBidi" w:hAnsiTheme="majorBidi" w:cstheme="majorBidi"/>
        </w:rPr>
        <w:t xml:space="preserve">   b) Déduire alors que </w:t>
      </w:r>
      <w:proofErr w:type="spellStart"/>
      <w:r w:rsidRPr="00541964">
        <w:rPr>
          <w:rFonts w:asciiTheme="majorBidi" w:hAnsiTheme="majorBidi" w:cstheme="majorBidi"/>
          <w:i/>
          <w:iCs/>
        </w:rPr>
        <w:t>z</w:t>
      </w:r>
      <w:r w:rsidRPr="00541964">
        <w:rPr>
          <w:rFonts w:asciiTheme="majorBidi" w:hAnsiTheme="majorBidi" w:cstheme="majorBidi"/>
          <w:vertAlign w:val="subscript"/>
        </w:rPr>
        <w:t>C</w:t>
      </w:r>
      <w:proofErr w:type="spellEnd"/>
      <w:r w:rsidRPr="00541964">
        <w:rPr>
          <w:rFonts w:asciiTheme="majorBidi" w:hAnsiTheme="majorBidi" w:cstheme="majorBidi"/>
        </w:rPr>
        <w:t xml:space="preserve"> =2(1+</w:t>
      </w:r>
      <w:r w:rsidRPr="00541964">
        <w:rPr>
          <w:rFonts w:asciiTheme="majorBidi" w:hAnsiTheme="majorBidi" w:cstheme="majorBidi"/>
          <w:position w:val="-6"/>
        </w:rPr>
        <w:object w:dxaOrig="360" w:dyaOrig="499">
          <v:shape id="_x0000_i1026" type="#_x0000_t75" style="width:18pt;height:25pt" o:ole="">
            <v:imagedata r:id="rId24" o:title=""/>
          </v:shape>
          <o:OLEObject Type="Embed" ProgID="Equation.3" ShapeID="_x0000_i1026" DrawAspect="Content" ObjectID="_1562318059" r:id="rId25"/>
        </w:object>
      </w:r>
      <w:r w:rsidRPr="00541964">
        <w:rPr>
          <w:rFonts w:asciiTheme="majorBidi" w:hAnsiTheme="majorBidi" w:cstheme="majorBidi"/>
        </w:rPr>
        <w:t>)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 xml:space="preserve">    c) Donner la forme exponentielle de </w:t>
      </w:r>
      <w:proofErr w:type="spellStart"/>
      <w:proofErr w:type="gramStart"/>
      <w:r w:rsidRPr="00541964">
        <w:rPr>
          <w:rFonts w:asciiTheme="majorBidi" w:hAnsiTheme="majorBidi" w:cstheme="majorBidi"/>
        </w:rPr>
        <w:t>z</w:t>
      </w:r>
      <w:r w:rsidRPr="00541964">
        <w:rPr>
          <w:rFonts w:asciiTheme="majorBidi" w:hAnsiTheme="majorBidi" w:cstheme="majorBidi"/>
          <w:vertAlign w:val="subscript"/>
        </w:rPr>
        <w:t>C</w:t>
      </w:r>
      <w:proofErr w:type="spellEnd"/>
      <w:r w:rsidRPr="00541964">
        <w:rPr>
          <w:rFonts w:asciiTheme="majorBidi" w:hAnsiTheme="majorBidi" w:cstheme="majorBidi"/>
        </w:rPr>
        <w:t xml:space="preserve"> .</w:t>
      </w:r>
      <w:proofErr w:type="gramEnd"/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 xml:space="preserve">3) Prouver que l'affixe </w:t>
      </w:r>
      <w:proofErr w:type="spellStart"/>
      <w:r w:rsidRPr="00541964">
        <w:rPr>
          <w:rFonts w:asciiTheme="majorBidi" w:hAnsiTheme="majorBidi" w:cstheme="majorBidi"/>
          <w:i/>
          <w:iCs/>
        </w:rPr>
        <w:t>z</w:t>
      </w:r>
      <w:r w:rsidRPr="00541964">
        <w:rPr>
          <w:rFonts w:asciiTheme="majorBidi" w:hAnsiTheme="majorBidi" w:cstheme="majorBidi"/>
          <w:vertAlign w:val="subscript"/>
        </w:rPr>
        <w:t>H</w:t>
      </w:r>
      <w:proofErr w:type="spellEnd"/>
      <w:r w:rsidRPr="00541964">
        <w:rPr>
          <w:rFonts w:asciiTheme="majorBidi" w:hAnsiTheme="majorBidi" w:cstheme="majorBidi"/>
        </w:rPr>
        <w:t xml:space="preserve"> de H est égal à </w:t>
      </w:r>
      <w:r w:rsidRPr="00541964">
        <w:rPr>
          <w:rFonts w:asciiTheme="majorBidi" w:hAnsiTheme="majorBidi" w:cstheme="majorBidi"/>
          <w:position w:val="-10"/>
        </w:rPr>
        <w:object w:dxaOrig="1140" w:dyaOrig="540">
          <v:shape id="_x0000_i1027" type="#_x0000_t75" style="width:57pt;height:27pt" o:ole="">
            <v:imagedata r:id="rId26" o:title=""/>
          </v:shape>
          <o:OLEObject Type="Embed" ProgID="Equation.3" ShapeID="_x0000_i1027" DrawAspect="Content" ObjectID="_1562318060" r:id="rId27"/>
        </w:object>
      </w:r>
      <w:r w:rsidRPr="00541964">
        <w:rPr>
          <w:rFonts w:asciiTheme="majorBidi" w:hAnsiTheme="majorBidi" w:cstheme="majorBidi"/>
        </w:rPr>
        <w:t>et calculer OH.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</w:p>
    <w:p w:rsidR="004A6168" w:rsidRPr="00541964" w:rsidRDefault="004A6168" w:rsidP="00541964">
      <w:pPr>
        <w:rPr>
          <w:rFonts w:asciiTheme="majorBidi" w:hAnsiTheme="majorBidi" w:cstheme="majorBidi"/>
        </w:rPr>
      </w:pPr>
    </w:p>
    <w:p w:rsidR="00945933" w:rsidRPr="00945933" w:rsidRDefault="00945933" w:rsidP="00945933">
      <w:pPr>
        <w:rPr>
          <w:rFonts w:ascii="Monotype Corsiva" w:hAnsi="Monotype Corsiva"/>
          <w:b/>
          <w:bCs/>
          <w:sz w:val="40"/>
          <w:szCs w:val="40"/>
        </w:rPr>
      </w:pPr>
      <w:r>
        <w:rPr>
          <w:rFonts w:ascii="Monotype Corsiva" w:hAnsi="Monotype Corsiva"/>
          <w:b/>
          <w:bCs/>
          <w:sz w:val="40"/>
          <w:szCs w:val="40"/>
        </w:rPr>
        <w:lastRenderedPageBreak/>
        <w:t>Exercice 4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>1</w:t>
      </w:r>
      <w:r w:rsidRPr="00541964">
        <w:rPr>
          <w:rFonts w:asciiTheme="majorBidi" w:hAnsiTheme="majorBidi" w:cstheme="majorBidi"/>
        </w:rPr>
        <w:t>) Le plan est rapporté à un repère orthonormé direct</w:t>
      </w:r>
      <w:r w:rsidRPr="00541964">
        <w:rPr>
          <w:rFonts w:asciiTheme="majorBidi" w:hAnsiTheme="majorBidi" w:cstheme="majorBidi"/>
          <w:position w:val="-10"/>
        </w:rPr>
        <w:object w:dxaOrig="760" w:dyaOrig="340">
          <v:shape id="_x0000_i1035" type="#_x0000_t75" style="width:38pt;height:17pt" o:ole="">
            <v:imagedata r:id="rId28" o:title=""/>
          </v:shape>
          <o:OLEObject Type="Embed" ProgID="Equation.3" ShapeID="_x0000_i1035" DrawAspect="Content" ObjectID="_1562318061" r:id="rId29"/>
        </w:object>
      </w:r>
      <w:r w:rsidRPr="00541964">
        <w:rPr>
          <w:rFonts w:asciiTheme="majorBidi" w:hAnsiTheme="majorBidi" w:cstheme="majorBidi"/>
        </w:rPr>
        <w:t xml:space="preserve">. On considère les points 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 xml:space="preserve">     </w:t>
      </w:r>
      <w:proofErr w:type="gramStart"/>
      <w:r w:rsidRPr="00541964">
        <w:rPr>
          <w:rFonts w:asciiTheme="majorBidi" w:hAnsiTheme="majorBidi" w:cstheme="majorBidi"/>
        </w:rPr>
        <w:t>M</w:t>
      </w:r>
      <w:r w:rsidRPr="00541964">
        <w:rPr>
          <w:rFonts w:asciiTheme="majorBidi" w:hAnsiTheme="majorBidi" w:cstheme="majorBidi"/>
          <w:vertAlign w:val="subscript"/>
        </w:rPr>
        <w:t>1</w:t>
      </w:r>
      <w:r w:rsidRPr="00541964">
        <w:rPr>
          <w:rFonts w:asciiTheme="majorBidi" w:hAnsiTheme="majorBidi" w:cstheme="majorBidi"/>
        </w:rPr>
        <w:t xml:space="preserve"> ,</w:t>
      </w:r>
      <w:proofErr w:type="gramEnd"/>
      <w:r w:rsidRPr="00541964">
        <w:rPr>
          <w:rFonts w:asciiTheme="majorBidi" w:hAnsiTheme="majorBidi" w:cstheme="majorBidi"/>
        </w:rPr>
        <w:t xml:space="preserve"> M</w:t>
      </w:r>
      <w:r w:rsidRPr="00541964">
        <w:rPr>
          <w:rFonts w:asciiTheme="majorBidi" w:hAnsiTheme="majorBidi" w:cstheme="majorBidi"/>
          <w:vertAlign w:val="subscript"/>
        </w:rPr>
        <w:t>2</w:t>
      </w:r>
      <w:r w:rsidRPr="00541964">
        <w:rPr>
          <w:rFonts w:asciiTheme="majorBidi" w:hAnsiTheme="majorBidi" w:cstheme="majorBidi"/>
        </w:rPr>
        <w:t xml:space="preserve"> et M</w:t>
      </w:r>
      <w:r w:rsidRPr="00541964">
        <w:rPr>
          <w:rFonts w:asciiTheme="majorBidi" w:hAnsiTheme="majorBidi" w:cstheme="majorBidi"/>
          <w:vertAlign w:val="subscript"/>
        </w:rPr>
        <w:t xml:space="preserve">3 </w:t>
      </w:r>
      <w:r w:rsidRPr="00541964">
        <w:rPr>
          <w:rFonts w:asciiTheme="majorBidi" w:hAnsiTheme="majorBidi" w:cstheme="majorBidi"/>
        </w:rPr>
        <w:t xml:space="preserve">d'affixes respectives </w:t>
      </w:r>
      <w:r w:rsidRPr="00541964">
        <w:rPr>
          <w:rFonts w:asciiTheme="majorBidi" w:hAnsiTheme="majorBidi" w:cstheme="majorBidi"/>
          <w:position w:val="-6"/>
        </w:rPr>
        <w:object w:dxaOrig="300" w:dyaOrig="320">
          <v:shape id="_x0000_i1036" type="#_x0000_t75" style="width:15pt;height:16pt" o:ole="">
            <v:imagedata r:id="rId30" o:title=""/>
          </v:shape>
          <o:OLEObject Type="Embed" ProgID="Equation.3" ShapeID="_x0000_i1036" DrawAspect="Content" ObjectID="_1562318062" r:id="rId31"/>
        </w:object>
      </w:r>
      <w:r w:rsidRPr="00541964">
        <w:rPr>
          <w:rFonts w:asciiTheme="majorBidi" w:hAnsiTheme="majorBidi" w:cstheme="majorBidi"/>
        </w:rPr>
        <w:t>,1-i</w:t>
      </w:r>
      <w:r w:rsidRPr="00541964">
        <w:rPr>
          <w:rFonts w:asciiTheme="majorBidi" w:hAnsiTheme="majorBidi" w:cstheme="majorBidi"/>
          <w:position w:val="-6"/>
        </w:rPr>
        <w:object w:dxaOrig="300" w:dyaOrig="320">
          <v:shape id="_x0000_i1037" type="#_x0000_t75" style="width:15pt;height:16pt" o:ole="">
            <v:imagedata r:id="rId32" o:title=""/>
          </v:shape>
          <o:OLEObject Type="Embed" ProgID="Equation.3" ShapeID="_x0000_i1037" DrawAspect="Content" ObjectID="_1562318063" r:id="rId33"/>
        </w:object>
      </w:r>
      <w:r w:rsidRPr="00541964">
        <w:rPr>
          <w:rFonts w:asciiTheme="majorBidi" w:hAnsiTheme="majorBidi" w:cstheme="majorBidi"/>
        </w:rPr>
        <w:t>et (i-1)</w:t>
      </w:r>
      <w:r w:rsidRPr="00541964">
        <w:rPr>
          <w:rFonts w:asciiTheme="majorBidi" w:hAnsiTheme="majorBidi" w:cstheme="majorBidi"/>
          <w:position w:val="-6"/>
        </w:rPr>
        <w:object w:dxaOrig="300" w:dyaOrig="320">
          <v:shape id="_x0000_i1038" type="#_x0000_t75" style="width:15pt;height:16pt" o:ole="">
            <v:imagedata r:id="rId32" o:title=""/>
          </v:shape>
          <o:OLEObject Type="Embed" ProgID="Equation.3" ShapeID="_x0000_i1038" DrawAspect="Content" ObjectID="_1562318064" r:id="rId34"/>
        </w:object>
      </w:r>
      <w:r w:rsidRPr="00541964">
        <w:rPr>
          <w:rFonts w:asciiTheme="majorBidi" w:hAnsiTheme="majorBidi" w:cstheme="majorBidi"/>
        </w:rPr>
        <w:t>.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 xml:space="preserve">     a) Quel est l'ensemble décrit par M</w:t>
      </w:r>
      <w:r w:rsidRPr="00541964">
        <w:rPr>
          <w:rFonts w:asciiTheme="majorBidi" w:hAnsiTheme="majorBidi" w:cstheme="majorBidi"/>
          <w:vertAlign w:val="subscript"/>
        </w:rPr>
        <w:t>1</w:t>
      </w:r>
      <w:r w:rsidRPr="00541964">
        <w:rPr>
          <w:rFonts w:asciiTheme="majorBidi" w:hAnsiTheme="majorBidi" w:cstheme="majorBidi"/>
        </w:rPr>
        <w:t xml:space="preserve"> lorsque</w:t>
      </w:r>
      <w:r w:rsidRPr="00541964">
        <w:rPr>
          <w:rFonts w:asciiTheme="majorBidi" w:hAnsiTheme="majorBidi" w:cstheme="majorBidi"/>
          <w:position w:val="-6"/>
        </w:rPr>
        <w:object w:dxaOrig="180" w:dyaOrig="279">
          <v:shape id="_x0000_i1039" type="#_x0000_t75" style="width:9pt;height:14pt" o:ole="">
            <v:imagedata r:id="rId35" o:title=""/>
          </v:shape>
          <o:OLEObject Type="Embed" ProgID="Equation.3" ShapeID="_x0000_i1039" DrawAspect="Content" ObjectID="_1562318065" r:id="rId36"/>
        </w:object>
      </w:r>
      <w:r w:rsidRPr="00541964">
        <w:rPr>
          <w:rFonts w:asciiTheme="majorBidi" w:hAnsiTheme="majorBidi" w:cstheme="majorBidi"/>
        </w:rPr>
        <w:t>varie dans l'intervalle I.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 xml:space="preserve">     b) Soit N un point du plan d'affixe i</w:t>
      </w:r>
      <w:r w:rsidRPr="00541964">
        <w:rPr>
          <w:rFonts w:asciiTheme="majorBidi" w:hAnsiTheme="majorBidi" w:cstheme="majorBidi"/>
          <w:position w:val="-6"/>
        </w:rPr>
        <w:object w:dxaOrig="300" w:dyaOrig="320">
          <v:shape id="_x0000_i1040" type="#_x0000_t75" style="width:15pt;height:16pt" o:ole="">
            <v:imagedata r:id="rId32" o:title=""/>
          </v:shape>
          <o:OLEObject Type="Embed" ProgID="Equation.3" ShapeID="_x0000_i1040" DrawAspect="Content" ObjectID="_1562318066" r:id="rId37"/>
        </w:object>
      </w:r>
      <w:r w:rsidRPr="00541964">
        <w:rPr>
          <w:rFonts w:asciiTheme="majorBidi" w:hAnsiTheme="majorBidi" w:cstheme="majorBidi"/>
        </w:rPr>
        <w:t>.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 xml:space="preserve">         Montrer </w:t>
      </w:r>
      <w:proofErr w:type="gramStart"/>
      <w:r w:rsidRPr="00541964">
        <w:rPr>
          <w:rFonts w:asciiTheme="majorBidi" w:hAnsiTheme="majorBidi" w:cstheme="majorBidi"/>
        </w:rPr>
        <w:t>que OM</w:t>
      </w:r>
      <w:r w:rsidRPr="00541964">
        <w:rPr>
          <w:rFonts w:asciiTheme="majorBidi" w:hAnsiTheme="majorBidi" w:cstheme="majorBidi"/>
          <w:vertAlign w:val="subscript"/>
        </w:rPr>
        <w:t>1</w:t>
      </w:r>
      <w:r w:rsidRPr="00541964">
        <w:rPr>
          <w:rFonts w:asciiTheme="majorBidi" w:hAnsiTheme="majorBidi" w:cstheme="majorBidi"/>
        </w:rPr>
        <w:t>N</w:t>
      </w:r>
      <w:proofErr w:type="gramEnd"/>
      <w:r w:rsidRPr="00541964">
        <w:rPr>
          <w:rFonts w:asciiTheme="majorBidi" w:hAnsiTheme="majorBidi" w:cstheme="majorBidi"/>
        </w:rPr>
        <w:t xml:space="preserve"> est un triangle isocèle, rectangle en O et direct.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 xml:space="preserve">      c) Vérifier que le quadrilatère OM</w:t>
      </w:r>
      <w:r w:rsidRPr="00541964">
        <w:rPr>
          <w:rFonts w:asciiTheme="majorBidi" w:hAnsiTheme="majorBidi" w:cstheme="majorBidi"/>
          <w:vertAlign w:val="subscript"/>
        </w:rPr>
        <w:t>1</w:t>
      </w:r>
      <w:r w:rsidRPr="00541964">
        <w:rPr>
          <w:rFonts w:asciiTheme="majorBidi" w:hAnsiTheme="majorBidi" w:cstheme="majorBidi"/>
        </w:rPr>
        <w:t>NM</w:t>
      </w:r>
      <w:r w:rsidRPr="00541964">
        <w:rPr>
          <w:rFonts w:asciiTheme="majorBidi" w:hAnsiTheme="majorBidi" w:cstheme="majorBidi"/>
          <w:vertAlign w:val="subscript"/>
        </w:rPr>
        <w:t>3</w:t>
      </w:r>
      <w:r w:rsidRPr="00541964">
        <w:rPr>
          <w:rFonts w:asciiTheme="majorBidi" w:hAnsiTheme="majorBidi" w:cstheme="majorBidi"/>
        </w:rPr>
        <w:t xml:space="preserve"> est un parallélogramme.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 xml:space="preserve">      d) En déduire une construction du point M</w:t>
      </w:r>
      <w:r w:rsidRPr="00541964">
        <w:rPr>
          <w:rFonts w:asciiTheme="majorBidi" w:hAnsiTheme="majorBidi" w:cstheme="majorBidi"/>
          <w:vertAlign w:val="subscript"/>
        </w:rPr>
        <w:t>3</w:t>
      </w:r>
      <w:r w:rsidRPr="00541964">
        <w:rPr>
          <w:rFonts w:asciiTheme="majorBidi" w:hAnsiTheme="majorBidi" w:cstheme="majorBidi"/>
        </w:rPr>
        <w:t xml:space="preserve"> à partir de M</w:t>
      </w:r>
      <w:r w:rsidRPr="00541964">
        <w:rPr>
          <w:rFonts w:asciiTheme="majorBidi" w:hAnsiTheme="majorBidi" w:cstheme="majorBidi"/>
          <w:vertAlign w:val="subscript"/>
        </w:rPr>
        <w:t>1</w:t>
      </w:r>
      <w:r w:rsidRPr="00541964">
        <w:rPr>
          <w:rFonts w:asciiTheme="majorBidi" w:hAnsiTheme="majorBidi" w:cstheme="majorBidi"/>
        </w:rPr>
        <w:t>.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>2</w:t>
      </w:r>
      <w:r w:rsidRPr="00541964">
        <w:rPr>
          <w:rFonts w:asciiTheme="majorBidi" w:hAnsiTheme="majorBidi" w:cstheme="majorBidi"/>
        </w:rPr>
        <w:t>) Soit A le point du plan d'affixe 1.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 xml:space="preserve">     a) Montrer que1-i</w:t>
      </w:r>
      <w:r w:rsidRPr="00541964">
        <w:rPr>
          <w:rFonts w:asciiTheme="majorBidi" w:hAnsiTheme="majorBidi" w:cstheme="majorBidi"/>
          <w:position w:val="-6"/>
        </w:rPr>
        <w:object w:dxaOrig="300" w:dyaOrig="320">
          <v:shape id="_x0000_i1041" type="#_x0000_t75" style="width:15pt;height:16pt" o:ole="">
            <v:imagedata r:id="rId32" o:title=""/>
          </v:shape>
          <o:OLEObject Type="Embed" ProgID="Equation.3" ShapeID="_x0000_i1041" DrawAspect="Content" ObjectID="_1562318067" r:id="rId38"/>
        </w:object>
      </w:r>
      <w:r w:rsidRPr="00541964">
        <w:rPr>
          <w:rFonts w:asciiTheme="majorBidi" w:hAnsiTheme="majorBidi" w:cstheme="majorBidi"/>
        </w:rPr>
        <w:t>=</w:t>
      </w:r>
      <w:r w:rsidRPr="00541964">
        <w:rPr>
          <w:rFonts w:asciiTheme="majorBidi" w:hAnsiTheme="majorBidi" w:cstheme="majorBidi"/>
          <w:position w:val="-28"/>
        </w:rPr>
        <w:object w:dxaOrig="1980" w:dyaOrig="760">
          <v:shape id="_x0000_i1042" type="#_x0000_t75" style="width:99pt;height:38pt" o:ole="">
            <v:imagedata r:id="rId39" o:title=""/>
          </v:shape>
          <o:OLEObject Type="Embed" ProgID="Equation.3" ShapeID="_x0000_i1042" DrawAspect="Content" ObjectID="_1562318068" r:id="rId40"/>
        </w:object>
      </w:r>
      <w:r w:rsidRPr="00541964">
        <w:rPr>
          <w:rFonts w:asciiTheme="majorBidi" w:hAnsiTheme="majorBidi" w:cstheme="majorBidi"/>
        </w:rPr>
        <w:t xml:space="preserve"> .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 xml:space="preserve">     b) Vérifier que le quadrilatère ONAM</w:t>
      </w:r>
      <w:r w:rsidRPr="00541964">
        <w:rPr>
          <w:rFonts w:asciiTheme="majorBidi" w:hAnsiTheme="majorBidi" w:cstheme="majorBidi"/>
          <w:vertAlign w:val="subscript"/>
        </w:rPr>
        <w:t>2</w:t>
      </w:r>
      <w:r w:rsidRPr="00541964">
        <w:rPr>
          <w:rFonts w:asciiTheme="majorBidi" w:hAnsiTheme="majorBidi" w:cstheme="majorBidi"/>
        </w:rPr>
        <w:t xml:space="preserve"> est un parallélogramme.</w:t>
      </w:r>
    </w:p>
    <w:p w:rsidR="004A6168" w:rsidRPr="00541964" w:rsidRDefault="004A6168" w:rsidP="00B87EFA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 xml:space="preserve">     c) Trouver </w:t>
      </w:r>
      <w:r w:rsidRPr="00541964">
        <w:rPr>
          <w:rFonts w:asciiTheme="majorBidi" w:hAnsiTheme="majorBidi" w:cstheme="majorBidi"/>
          <w:position w:val="-6"/>
        </w:rPr>
        <w:object w:dxaOrig="180" w:dyaOrig="279">
          <v:shape id="_x0000_i1043" type="#_x0000_t75" style="width:9pt;height:14pt" o:ole="">
            <v:imagedata r:id="rId41" o:title=""/>
          </v:shape>
          <o:OLEObject Type="Embed" ProgID="Equation.3" ShapeID="_x0000_i1043" DrawAspect="Content" ObjectID="_1562318069" r:id="rId42"/>
        </w:object>
      </w:r>
      <w:r w:rsidRPr="00541964">
        <w:rPr>
          <w:rFonts w:asciiTheme="majorBidi" w:hAnsiTheme="majorBidi" w:cstheme="majorBidi"/>
        </w:rPr>
        <w:t>pour que les périmètres des quadrilatères OM</w:t>
      </w:r>
      <w:r w:rsidRPr="00541964">
        <w:rPr>
          <w:rFonts w:asciiTheme="majorBidi" w:hAnsiTheme="majorBidi" w:cstheme="majorBidi"/>
          <w:vertAlign w:val="subscript"/>
        </w:rPr>
        <w:t>1</w:t>
      </w:r>
      <w:r w:rsidRPr="00541964">
        <w:rPr>
          <w:rFonts w:asciiTheme="majorBidi" w:hAnsiTheme="majorBidi" w:cstheme="majorBidi"/>
        </w:rPr>
        <w:t>NM</w:t>
      </w:r>
      <w:r w:rsidRPr="00541964">
        <w:rPr>
          <w:rFonts w:asciiTheme="majorBidi" w:hAnsiTheme="majorBidi" w:cstheme="majorBidi"/>
          <w:vertAlign w:val="subscript"/>
        </w:rPr>
        <w:t>3</w:t>
      </w:r>
      <w:r w:rsidRPr="00541964">
        <w:rPr>
          <w:rFonts w:asciiTheme="majorBidi" w:hAnsiTheme="majorBidi" w:cstheme="majorBidi"/>
        </w:rPr>
        <w:t xml:space="preserve"> et ONAM</w:t>
      </w:r>
      <w:r w:rsidRPr="00541964">
        <w:rPr>
          <w:rFonts w:asciiTheme="majorBidi" w:hAnsiTheme="majorBidi" w:cstheme="majorBidi"/>
          <w:vertAlign w:val="subscript"/>
        </w:rPr>
        <w:t>2</w:t>
      </w:r>
      <w:r w:rsidRPr="00541964">
        <w:rPr>
          <w:rFonts w:asciiTheme="majorBidi" w:hAnsiTheme="majorBidi" w:cstheme="majorBidi"/>
        </w:rPr>
        <w:t xml:space="preserve"> soient </w:t>
      </w:r>
      <w:bookmarkStart w:id="0" w:name="_GoBack"/>
      <w:bookmarkEnd w:id="0"/>
      <w:r w:rsidRPr="00541964">
        <w:rPr>
          <w:rFonts w:asciiTheme="majorBidi" w:hAnsiTheme="majorBidi" w:cstheme="majorBidi"/>
        </w:rPr>
        <w:t>égaux.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  <w:r w:rsidRPr="00541964">
        <w:rPr>
          <w:rFonts w:asciiTheme="majorBidi" w:hAnsiTheme="majorBidi" w:cstheme="majorBidi"/>
        </w:rPr>
        <w:t xml:space="preserve">      d) Vérifier, dans ce cas, que le quadrilatère M</w:t>
      </w:r>
      <w:r w:rsidRPr="00541964">
        <w:rPr>
          <w:rFonts w:asciiTheme="majorBidi" w:hAnsiTheme="majorBidi" w:cstheme="majorBidi"/>
          <w:vertAlign w:val="subscript"/>
        </w:rPr>
        <w:t>1</w:t>
      </w:r>
      <w:r w:rsidRPr="00541964">
        <w:rPr>
          <w:rFonts w:asciiTheme="majorBidi" w:hAnsiTheme="majorBidi" w:cstheme="majorBidi"/>
        </w:rPr>
        <w:t>M</w:t>
      </w:r>
      <w:r w:rsidRPr="00541964">
        <w:rPr>
          <w:rFonts w:asciiTheme="majorBidi" w:hAnsiTheme="majorBidi" w:cstheme="majorBidi"/>
          <w:vertAlign w:val="subscript"/>
        </w:rPr>
        <w:t>2</w:t>
      </w:r>
      <w:r w:rsidRPr="00541964">
        <w:rPr>
          <w:rFonts w:asciiTheme="majorBidi" w:hAnsiTheme="majorBidi" w:cstheme="majorBidi"/>
        </w:rPr>
        <w:t>M</w:t>
      </w:r>
      <w:r w:rsidRPr="00541964">
        <w:rPr>
          <w:rFonts w:asciiTheme="majorBidi" w:hAnsiTheme="majorBidi" w:cstheme="majorBidi"/>
          <w:vertAlign w:val="subscript"/>
        </w:rPr>
        <w:t>3</w:t>
      </w:r>
      <w:r w:rsidRPr="00541964">
        <w:rPr>
          <w:rFonts w:asciiTheme="majorBidi" w:hAnsiTheme="majorBidi" w:cstheme="majorBidi"/>
        </w:rPr>
        <w:t>N est un trapèze isocèle.</w:t>
      </w:r>
    </w:p>
    <w:p w:rsidR="004A6168" w:rsidRPr="00541964" w:rsidRDefault="004A6168" w:rsidP="00541964">
      <w:pPr>
        <w:rPr>
          <w:rFonts w:asciiTheme="majorBidi" w:hAnsiTheme="majorBidi" w:cstheme="majorBidi"/>
        </w:rPr>
      </w:pPr>
    </w:p>
    <w:sectPr w:rsidR="004A6168" w:rsidRPr="00541964" w:rsidSect="00541964">
      <w:pgSz w:w="11906" w:h="16838" w:code="10"/>
      <w:pgMar w:top="142" w:right="567" w:bottom="62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68"/>
    <w:rsid w:val="004A6168"/>
    <w:rsid w:val="00541964"/>
    <w:rsid w:val="00605401"/>
    <w:rsid w:val="0080279A"/>
    <w:rsid w:val="00945933"/>
    <w:rsid w:val="0098211B"/>
    <w:rsid w:val="00B8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0035B-C328-4529-9E8F-438996BC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2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2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image" Target="media/image12.wmf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5" Type="http://schemas.openxmlformats.org/officeDocument/2006/relationships/hyperlink" Target="http://www.devoir.tn" TargetMode="External"/><Relationship Id="rId15" Type="http://schemas.openxmlformats.org/officeDocument/2006/relationships/image" Target="media/image6.wmf"/><Relationship Id="rId23" Type="http://schemas.openxmlformats.org/officeDocument/2006/relationships/image" Target="media/image10.emf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2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43E9-F8B0-433A-BBBF-E71A6F9C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Devoir Tunisie</dc:creator>
  <cp:keywords/>
  <dc:description/>
  <cp:lastModifiedBy>Devoir Tunisie</cp:lastModifiedBy>
  <cp:revision>2</cp:revision>
  <dcterms:created xsi:type="dcterms:W3CDTF">2017-07-23T10:33:00Z</dcterms:created>
  <dcterms:modified xsi:type="dcterms:W3CDTF">2017-07-23T11:19:00Z</dcterms:modified>
</cp:coreProperties>
</file>